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9F0E" w14:textId="0CB8DFFF" w:rsidR="002F1C8C" w:rsidRDefault="00A55821" w:rsidP="5FAB89E3">
      <w:pPr>
        <w:rPr>
          <w:rFonts w:eastAsiaTheme="majorEastAsia" w:cstheme="majorBidi"/>
          <w:sz w:val="52"/>
          <w:szCs w:val="52"/>
        </w:rPr>
      </w:pPr>
      <w:r w:rsidRPr="5FAB89E3">
        <w:rPr>
          <w:rFonts w:eastAsiaTheme="majorEastAsia" w:cstheme="majorBidi"/>
          <w:spacing w:val="-10"/>
          <w:kern w:val="28"/>
          <w:sz w:val="52"/>
          <w:szCs w:val="52"/>
        </w:rPr>
        <w:t>General</w:t>
      </w:r>
      <w:r w:rsidR="6031443E" w:rsidRPr="5FAB89E3">
        <w:rPr>
          <w:rFonts w:eastAsiaTheme="majorEastAsia" w:cstheme="majorBidi"/>
          <w:spacing w:val="-10"/>
          <w:kern w:val="28"/>
          <w:sz w:val="52"/>
          <w:szCs w:val="52"/>
        </w:rPr>
        <w:t xml:space="preserve"> U3A</w:t>
      </w:r>
      <w:r w:rsidRPr="5FAB89E3">
        <w:rPr>
          <w:rFonts w:eastAsiaTheme="majorEastAsia" w:cstheme="majorBidi"/>
          <w:spacing w:val="-10"/>
          <w:kern w:val="28"/>
          <w:sz w:val="52"/>
          <w:szCs w:val="52"/>
        </w:rPr>
        <w:t xml:space="preserve"> Activity Risk Assessment Checklist</w:t>
      </w:r>
      <w:r w:rsidR="7373683C" w:rsidRPr="5FAB89E3">
        <w:rPr>
          <w:rFonts w:eastAsiaTheme="majorEastAsia" w:cstheme="majorBidi"/>
          <w:spacing w:val="-10"/>
          <w:kern w:val="28"/>
          <w:sz w:val="52"/>
          <w:szCs w:val="52"/>
        </w:rPr>
        <w:t xml:space="preserve"> in Covid-19</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4B970448" w:rsidR="00A55821" w:rsidRDefault="00A55821" w:rsidP="00015271">
            <w:r>
              <w:rPr>
                <w:rFonts w:ascii="Calibri" w:eastAsia="Calibri" w:hAnsi="Calibri" w:cs="Calibri"/>
                <w:b/>
                <w:color w:val="000000"/>
                <w:sz w:val="22"/>
              </w:rPr>
              <w:t xml:space="preserve"> </w:t>
            </w:r>
            <w:r w:rsidR="007878DB">
              <w:rPr>
                <w:rFonts w:ascii="Calibri" w:eastAsia="Calibri" w:hAnsi="Calibri" w:cs="Calibri"/>
                <w:b/>
                <w:color w:val="000000"/>
                <w:sz w:val="22"/>
              </w:rPr>
              <w:t>Southwell u3a</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5C19BA45" w:rsidR="00A55821" w:rsidRDefault="00A55821" w:rsidP="00015271">
            <w:r>
              <w:rPr>
                <w:rFonts w:ascii="Calibri" w:eastAsia="Calibri" w:hAnsi="Calibri" w:cs="Calibri"/>
                <w:b/>
                <w:color w:val="000000"/>
                <w:sz w:val="22"/>
              </w:rPr>
              <w:t xml:space="preserve"> </w:t>
            </w:r>
            <w:r w:rsidR="007878DB">
              <w:rPr>
                <w:rFonts w:ascii="Calibri" w:eastAsia="Calibri" w:hAnsi="Calibri" w:cs="Calibri"/>
                <w:b/>
                <w:color w:val="000000"/>
                <w:sz w:val="22"/>
              </w:rPr>
              <w:t>Monthly meetings</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4E015A6" w:rsidR="00A55821" w:rsidRDefault="00A55821" w:rsidP="00015271">
            <w:pPr>
              <w:ind w:right="5641"/>
            </w:pPr>
            <w:r>
              <w:rPr>
                <w:rFonts w:ascii="Calibri" w:eastAsia="Calibri" w:hAnsi="Calibri" w:cs="Calibri"/>
                <w:color w:val="000000"/>
                <w:sz w:val="22"/>
              </w:rPr>
              <w:t xml:space="preserve"> </w:t>
            </w:r>
            <w:r w:rsidR="007878DB">
              <w:rPr>
                <w:rFonts w:ascii="Calibri" w:eastAsia="Calibri" w:hAnsi="Calibri" w:cs="Calibri"/>
                <w:color w:val="000000"/>
                <w:sz w:val="22"/>
              </w:rPr>
              <w:t>Leisure Centre, Southwell</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2F94F9BD" w:rsidR="00A55821" w:rsidRDefault="00A55821" w:rsidP="00015271">
            <w:pPr>
              <w:spacing w:after="160"/>
            </w:pPr>
            <w:r>
              <w:rPr>
                <w:rFonts w:ascii="Calibri" w:eastAsia="Calibri" w:hAnsi="Calibri" w:cs="Calibri"/>
                <w:color w:val="000000"/>
                <w:sz w:val="22"/>
              </w:rPr>
              <w:t xml:space="preserve"> </w:t>
            </w:r>
            <w:r w:rsidR="007878DB">
              <w:rPr>
                <w:rFonts w:ascii="Calibri" w:eastAsia="Calibri" w:hAnsi="Calibri" w:cs="Calibri"/>
                <w:color w:val="000000"/>
                <w:sz w:val="22"/>
              </w:rPr>
              <w:t>Meetings of all members to conduct business, listen to a speaker and to facilitate social contact between members.</w:t>
            </w:r>
          </w:p>
          <w:p w14:paraId="5BBB5304" w14:textId="07FBF6B3" w:rsidR="006A110D" w:rsidRDefault="006A110D" w:rsidP="006A110D">
            <w:pPr>
              <w:spacing w:after="158"/>
              <w:rPr>
                <w:rFonts w:ascii="Calibri" w:eastAsia="Calibri" w:hAnsi="Calibri" w:cs="Calibri"/>
                <w:color w:val="000000"/>
                <w:sz w:val="22"/>
              </w:rPr>
            </w:pPr>
            <w:r>
              <w:rPr>
                <w:rFonts w:ascii="Calibri" w:eastAsia="Calibri" w:hAnsi="Calibri" w:cs="Calibri"/>
                <w:color w:val="000000"/>
                <w:sz w:val="22"/>
              </w:rPr>
              <w:t>This risk assessment is specific to CoViD</w:t>
            </w:r>
            <w:r w:rsidR="001E203B">
              <w:rPr>
                <w:rFonts w:ascii="Calibri" w:eastAsia="Calibri" w:hAnsi="Calibri" w:cs="Calibri"/>
                <w:color w:val="000000"/>
                <w:sz w:val="22"/>
              </w:rPr>
              <w:t>-</w:t>
            </w:r>
            <w:r>
              <w:rPr>
                <w:rFonts w:ascii="Calibri" w:eastAsia="Calibri" w:hAnsi="Calibri" w:cs="Calibri"/>
                <w:color w:val="000000"/>
                <w:sz w:val="22"/>
              </w:rPr>
              <w:t>19 and all other risk assessment will apply.</w:t>
            </w:r>
          </w:p>
          <w:p w14:paraId="1747BCD6" w14:textId="3C6CA5D5" w:rsidR="00A55821" w:rsidRDefault="00A55821" w:rsidP="007878DB">
            <w:pPr>
              <w:spacing w:after="158"/>
            </w:pP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5FAB89E3">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14798228" w:rsidR="00B816AC" w:rsidRDefault="00E34436" w:rsidP="00B816AC">
            <w:r>
              <w:t xml:space="preserve">A notice has been sent to all members advising them of the procedures being used. </w:t>
            </w:r>
          </w:p>
          <w:p w14:paraId="1482FAD9" w14:textId="7FDE00CA" w:rsidR="00E34436" w:rsidRDefault="00E34436" w:rsidP="00B816AC"/>
          <w:p w14:paraId="02D13ACD" w14:textId="0F35CDDE" w:rsidR="00E34436" w:rsidRDefault="00E34436" w:rsidP="00B816AC">
            <w:r>
              <w:t>A revised seating plan has been submitted to the Leisure Centre, which reduces the maximum number of attendees to 140.</w:t>
            </w:r>
          </w:p>
          <w:p w14:paraId="77D3D5BF" w14:textId="14BBEEE9" w:rsidR="00E34436" w:rsidRDefault="00E34436" w:rsidP="00B816AC"/>
          <w:p w14:paraId="08C91120" w14:textId="1E277446" w:rsidR="00E34436" w:rsidRDefault="00E34436" w:rsidP="00B816AC">
            <w:r>
              <w:t>The welcomers will be briefed to ensure there is no queue at the entrance and social distancing is maintained inside the hall.</w:t>
            </w:r>
          </w:p>
          <w:p w14:paraId="6AA464DD" w14:textId="3FBE5E68" w:rsidR="00E34436" w:rsidRDefault="00E34436" w:rsidP="00B816AC"/>
          <w:p w14:paraId="053899BF" w14:textId="7853C02F" w:rsidR="00E34436" w:rsidRDefault="00E34436" w:rsidP="00B816AC">
            <w:r>
              <w:t>No refreshments will be served.</w:t>
            </w:r>
          </w:p>
          <w:p w14:paraId="67949DB1" w14:textId="4B727966" w:rsidR="00E34436" w:rsidRDefault="00E34436" w:rsidP="00B816AC"/>
          <w:p w14:paraId="01A81FB1" w14:textId="1B75AD59" w:rsidR="00E34436" w:rsidRDefault="00E34436" w:rsidP="00B816AC">
            <w:r>
              <w:t>The meeting will be shortened to reduce the need for members to use the toilets.</w:t>
            </w:r>
          </w:p>
          <w:p w14:paraId="40E93D94" w14:textId="4EEC39D2" w:rsidR="00E34436" w:rsidRDefault="00E34436" w:rsidP="00B816AC"/>
          <w:p w14:paraId="57730C12" w14:textId="77777777" w:rsidR="00E34436" w:rsidRDefault="00E34436" w:rsidP="00B816AC"/>
          <w:p w14:paraId="2C1264B1" w14:textId="58ADB650" w:rsidR="00E34436" w:rsidRDefault="00E34436" w:rsidP="00B816AC"/>
          <w:p w14:paraId="1B37F701" w14:textId="77777777" w:rsidR="00E34436" w:rsidRPr="00B816AC" w:rsidRDefault="00E34436"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lastRenderedPageBreak/>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5FAB89E3">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7B24B6B3" w14:textId="77777777" w:rsidR="006A110D" w:rsidRDefault="006A110D" w:rsidP="006A110D">
            <w:pPr>
              <w:spacing w:after="193" w:line="258" w:lineRule="auto"/>
              <w:rPr>
                <w:rFonts w:cs="Calibri"/>
                <w:color w:val="000000" w:themeColor="text1"/>
              </w:rPr>
            </w:pPr>
          </w:p>
          <w:p w14:paraId="7491E774" w14:textId="009A17FD" w:rsidR="006A110D" w:rsidRPr="006A110D" w:rsidRDefault="006A110D" w:rsidP="006A110D">
            <w:pPr>
              <w:spacing w:after="193" w:line="258" w:lineRule="auto"/>
              <w:rPr>
                <w:rFonts w:cs="Calibri"/>
                <w:b/>
                <w:bCs/>
                <w:color w:val="000000" w:themeColor="text1"/>
              </w:rPr>
            </w:pPr>
            <w:r w:rsidRPr="006A110D">
              <w:rPr>
                <w:rFonts w:cs="Calibri"/>
                <w:b/>
                <w:bCs/>
                <w:color w:val="000000" w:themeColor="text1"/>
              </w:rPr>
              <w:t>Hazard</w:t>
            </w:r>
          </w:p>
          <w:p w14:paraId="56159B6D" w14:textId="02CF4FEB" w:rsidR="006A110D" w:rsidRDefault="006A110D" w:rsidP="006A110D">
            <w:pPr>
              <w:spacing w:after="193" w:line="258" w:lineRule="auto"/>
              <w:rPr>
                <w:rFonts w:cs="Calibri"/>
                <w:color w:val="000000" w:themeColor="text1"/>
              </w:rPr>
            </w:pPr>
            <w:r>
              <w:rPr>
                <w:rFonts w:cs="Calibri"/>
                <w:color w:val="000000" w:themeColor="text1"/>
              </w:rPr>
              <w:t>C</w:t>
            </w:r>
            <w:r w:rsidR="00A60680">
              <w:rPr>
                <w:rFonts w:cs="Calibri"/>
                <w:color w:val="000000" w:themeColor="text1"/>
              </w:rPr>
              <w:t>O</w:t>
            </w:r>
            <w:r>
              <w:rPr>
                <w:rFonts w:cs="Calibri"/>
                <w:color w:val="000000" w:themeColor="text1"/>
              </w:rPr>
              <w:t>V</w:t>
            </w:r>
            <w:r w:rsidR="00A60680">
              <w:rPr>
                <w:rFonts w:cs="Calibri"/>
                <w:color w:val="000000" w:themeColor="text1"/>
              </w:rPr>
              <w:t>I</w:t>
            </w:r>
            <w:r>
              <w:rPr>
                <w:rFonts w:cs="Calibri"/>
                <w:color w:val="000000" w:themeColor="text1"/>
              </w:rPr>
              <w:t>D</w:t>
            </w:r>
            <w:r w:rsidR="00A60680">
              <w:rPr>
                <w:rFonts w:cs="Calibri"/>
                <w:color w:val="000000" w:themeColor="text1"/>
              </w:rPr>
              <w:t>-19</w:t>
            </w:r>
            <w:r>
              <w:rPr>
                <w:rFonts w:cs="Calibri"/>
                <w:color w:val="000000" w:themeColor="text1"/>
              </w:rPr>
              <w:t xml:space="preserve"> infection</w:t>
            </w:r>
          </w:p>
          <w:p w14:paraId="0153D34D" w14:textId="43F8080A" w:rsidR="006A110D" w:rsidRPr="006A110D" w:rsidRDefault="009D3AFD" w:rsidP="006A110D">
            <w:pPr>
              <w:spacing w:after="193" w:line="258" w:lineRule="auto"/>
              <w:rPr>
                <w:rFonts w:cs="Calibri"/>
                <w:b/>
                <w:bCs/>
                <w:color w:val="000000" w:themeColor="text1"/>
              </w:rPr>
            </w:pPr>
            <w:r>
              <w:rPr>
                <w:rFonts w:cs="Calibri"/>
                <w:b/>
                <w:bCs/>
                <w:color w:val="000000" w:themeColor="text1"/>
              </w:rPr>
              <w:t xml:space="preserve">Risk </w:t>
            </w:r>
            <w:r w:rsidR="006A110D" w:rsidRPr="006A110D">
              <w:rPr>
                <w:rFonts w:cs="Calibri"/>
                <w:b/>
                <w:bCs/>
                <w:color w:val="000000" w:themeColor="text1"/>
              </w:rPr>
              <w:t xml:space="preserve">Mitigation </w:t>
            </w:r>
            <w:r>
              <w:rPr>
                <w:rFonts w:cs="Calibri"/>
                <w:b/>
                <w:bCs/>
                <w:color w:val="000000" w:themeColor="text1"/>
              </w:rPr>
              <w:t>M</w:t>
            </w:r>
            <w:r w:rsidR="006A110D" w:rsidRPr="006A110D">
              <w:rPr>
                <w:rFonts w:cs="Calibri"/>
                <w:b/>
                <w:bCs/>
                <w:color w:val="000000" w:themeColor="text1"/>
              </w:rPr>
              <w:t>easures</w:t>
            </w:r>
          </w:p>
          <w:p w14:paraId="13ECE215" w14:textId="3FADB499" w:rsidR="00A55821" w:rsidRPr="006A110D" w:rsidRDefault="007878DB" w:rsidP="006A110D">
            <w:pPr>
              <w:pStyle w:val="ListParagraph"/>
              <w:numPr>
                <w:ilvl w:val="0"/>
                <w:numId w:val="26"/>
              </w:numPr>
              <w:spacing w:after="193" w:line="258" w:lineRule="auto"/>
            </w:pPr>
            <w:r w:rsidRPr="006A110D">
              <w:rPr>
                <w:rFonts w:ascii="Calibri" w:eastAsia="Calibri" w:hAnsi="Calibri" w:cs="Calibri"/>
                <w:color w:val="000000" w:themeColor="text1"/>
                <w:sz w:val="22"/>
              </w:rPr>
              <w:t>The meeting will follow</w:t>
            </w:r>
            <w:r w:rsidR="00A55821" w:rsidRPr="006A110D">
              <w:rPr>
                <w:rFonts w:ascii="Calibri" w:eastAsia="Calibri" w:hAnsi="Calibri" w:cs="Calibri"/>
                <w:color w:val="000000" w:themeColor="text1"/>
                <w:sz w:val="22"/>
              </w:rPr>
              <w:t xml:space="preserve"> the current Government and Public Health advice</w:t>
            </w:r>
            <w:r w:rsidRPr="006A110D">
              <w:rPr>
                <w:rFonts w:ascii="Calibri" w:eastAsia="Calibri" w:hAnsi="Calibri" w:cs="Calibri"/>
                <w:color w:val="000000" w:themeColor="text1"/>
                <w:sz w:val="22"/>
              </w:rPr>
              <w:t>, especially</w:t>
            </w:r>
            <w:r w:rsidR="00A55821" w:rsidRPr="006A110D">
              <w:rPr>
                <w:rFonts w:ascii="Calibri" w:eastAsia="Calibri" w:hAnsi="Calibri" w:cs="Calibri"/>
                <w:color w:val="000000" w:themeColor="text1"/>
                <w:sz w:val="22"/>
              </w:rPr>
              <w:t xml:space="preserve"> in relation to social distancing</w:t>
            </w:r>
            <w:r w:rsidRPr="006A110D">
              <w:rPr>
                <w:rFonts w:ascii="Calibri" w:eastAsia="Calibri" w:hAnsi="Calibri" w:cs="Calibri"/>
                <w:color w:val="000000" w:themeColor="text1"/>
                <w:sz w:val="22"/>
              </w:rPr>
              <w:t>, and physical contact</w:t>
            </w:r>
            <w:r w:rsidR="00A55821" w:rsidRPr="006A110D">
              <w:rPr>
                <w:rFonts w:ascii="Calibri" w:eastAsia="Calibri" w:hAnsi="Calibri" w:cs="Calibri"/>
                <w:color w:val="000000" w:themeColor="text1"/>
                <w:sz w:val="22"/>
              </w:rPr>
              <w:t>.</w:t>
            </w:r>
          </w:p>
          <w:p w14:paraId="05F62E6C" w14:textId="77777777" w:rsidR="006A110D" w:rsidRPr="006A110D" w:rsidRDefault="006A110D" w:rsidP="006A110D">
            <w:pPr>
              <w:pStyle w:val="ListParagraph"/>
              <w:spacing w:after="193" w:line="258" w:lineRule="auto"/>
            </w:pPr>
          </w:p>
          <w:p w14:paraId="7436CDF0" w14:textId="5A8EB732" w:rsidR="00B802C4" w:rsidRDefault="00B802C4" w:rsidP="00B802C4">
            <w:pPr>
              <w:pStyle w:val="ListParagraph"/>
              <w:numPr>
                <w:ilvl w:val="0"/>
                <w:numId w:val="24"/>
              </w:numPr>
              <w:spacing w:after="193" w:line="258" w:lineRule="auto"/>
            </w:pPr>
            <w:r>
              <w:t>Members will be advised not to attend if they feel unwell or have COVID symptoms.</w:t>
            </w:r>
          </w:p>
          <w:p w14:paraId="3016E0DE" w14:textId="3EAF201B" w:rsidR="00B802C4" w:rsidRDefault="00B802C4" w:rsidP="00B802C4">
            <w:pPr>
              <w:pStyle w:val="ListParagraph"/>
              <w:numPr>
                <w:ilvl w:val="0"/>
                <w:numId w:val="24"/>
              </w:numPr>
              <w:spacing w:after="193" w:line="258" w:lineRule="auto"/>
            </w:pPr>
            <w:r>
              <w:t xml:space="preserve">Members will be advised that they should only attend if they have been doubly vaccinated or have taken a lateral flow test immediately prior to attending the meeting and received a negative result. </w:t>
            </w:r>
          </w:p>
          <w:p w14:paraId="7AABA0E0" w14:textId="1911D99D" w:rsidR="00B802C4" w:rsidRDefault="00B802C4" w:rsidP="00B802C4">
            <w:pPr>
              <w:pStyle w:val="ListParagraph"/>
              <w:numPr>
                <w:ilvl w:val="0"/>
                <w:numId w:val="24"/>
              </w:numPr>
              <w:spacing w:after="193" w:line="258" w:lineRule="auto"/>
            </w:pPr>
            <w:r>
              <w:t xml:space="preserve">Attendees will be </w:t>
            </w:r>
            <w:r w:rsidR="00FE7334">
              <w:t xml:space="preserve">contacted by email and for those with no email, letter, </w:t>
            </w:r>
            <w:r>
              <w:t>in the event of ‘T</w:t>
            </w:r>
            <w:r w:rsidR="006A110D">
              <w:t>est</w:t>
            </w:r>
            <w:r>
              <w:t xml:space="preserve"> and Trace’ being initiated.</w:t>
            </w:r>
          </w:p>
          <w:p w14:paraId="0499F41C" w14:textId="7C4684AC" w:rsidR="00B802C4" w:rsidRDefault="00B802C4" w:rsidP="00B802C4">
            <w:pPr>
              <w:pStyle w:val="ListParagraph"/>
              <w:numPr>
                <w:ilvl w:val="0"/>
                <w:numId w:val="24"/>
              </w:numPr>
              <w:spacing w:after="193" w:line="258" w:lineRule="auto"/>
            </w:pPr>
            <w:r>
              <w:t>Entry to the Leisure centre will be from a fire exit door and not through the main entrance.</w:t>
            </w:r>
          </w:p>
          <w:p w14:paraId="385CB07F" w14:textId="7153E63B" w:rsidR="00840846" w:rsidRDefault="00840846" w:rsidP="00B802C4">
            <w:pPr>
              <w:pStyle w:val="ListParagraph"/>
              <w:numPr>
                <w:ilvl w:val="0"/>
                <w:numId w:val="24"/>
              </w:numPr>
              <w:spacing w:after="193" w:line="258" w:lineRule="auto"/>
            </w:pPr>
            <w:r>
              <w:t>The outside doors will be kept open, weather permitting.</w:t>
            </w:r>
          </w:p>
          <w:p w14:paraId="3AB4584D" w14:textId="2E7461B4" w:rsidR="00840846" w:rsidRDefault="00840846" w:rsidP="00B802C4">
            <w:pPr>
              <w:pStyle w:val="ListParagraph"/>
              <w:numPr>
                <w:ilvl w:val="0"/>
                <w:numId w:val="24"/>
              </w:numPr>
              <w:spacing w:after="193" w:line="258" w:lineRule="auto"/>
            </w:pPr>
            <w:r>
              <w:t>Members will be asked to proceed directly to their seats and to restrict any socialising to outside the Leisure Centre.</w:t>
            </w:r>
          </w:p>
          <w:p w14:paraId="19861473" w14:textId="77777777" w:rsidR="00840846" w:rsidRDefault="00840846" w:rsidP="00B802C4">
            <w:pPr>
              <w:pStyle w:val="ListParagraph"/>
              <w:numPr>
                <w:ilvl w:val="0"/>
                <w:numId w:val="24"/>
              </w:numPr>
              <w:spacing w:after="193" w:line="258" w:lineRule="auto"/>
            </w:pPr>
            <w:r>
              <w:t>Members will be asked to wear face masks until seated.</w:t>
            </w:r>
          </w:p>
          <w:p w14:paraId="1A5CC557" w14:textId="6BD7D998" w:rsidR="00840846" w:rsidRDefault="00840846" w:rsidP="00840846">
            <w:pPr>
              <w:pStyle w:val="ListParagraph"/>
              <w:numPr>
                <w:ilvl w:val="0"/>
                <w:numId w:val="24"/>
              </w:numPr>
              <w:spacing w:after="193" w:line="258" w:lineRule="auto"/>
            </w:pPr>
            <w:r>
              <w:t>Members will be asked to bring their own sanitising gel and to use it both before and after the meeting.</w:t>
            </w:r>
          </w:p>
          <w:p w14:paraId="52C39407" w14:textId="6C77D49D" w:rsidR="00CC5714" w:rsidRPr="00840846" w:rsidRDefault="00CC5714" w:rsidP="00840846">
            <w:pPr>
              <w:pStyle w:val="ListParagraph"/>
              <w:numPr>
                <w:ilvl w:val="0"/>
                <w:numId w:val="24"/>
              </w:numPr>
              <w:spacing w:after="193" w:line="258" w:lineRule="auto"/>
            </w:pPr>
            <w:r>
              <w:t>No refreshments will be served but members may bring their own drinks if they wish.</w:t>
            </w:r>
          </w:p>
          <w:p w14:paraId="6E20B268" w14:textId="69E22CF0" w:rsidR="00840846" w:rsidRDefault="00840846" w:rsidP="00840846">
            <w:pPr>
              <w:pStyle w:val="ListParagraph"/>
              <w:numPr>
                <w:ilvl w:val="0"/>
                <w:numId w:val="24"/>
              </w:numPr>
              <w:spacing w:after="193" w:line="258" w:lineRule="auto"/>
            </w:pPr>
            <w:r>
              <w:t>The meeting will be restricted to a speaker and minimal business to reduce contact time and reduce for the need for people to use the toilets.</w:t>
            </w:r>
          </w:p>
          <w:p w14:paraId="24E2EA2D" w14:textId="796866B5" w:rsidR="002B2674" w:rsidRPr="00840846" w:rsidRDefault="002B2674" w:rsidP="00840846">
            <w:pPr>
              <w:pStyle w:val="ListParagraph"/>
              <w:numPr>
                <w:ilvl w:val="0"/>
                <w:numId w:val="24"/>
              </w:numPr>
              <w:spacing w:after="193" w:line="258" w:lineRule="auto"/>
            </w:pPr>
            <w:r>
              <w:t>Members will be asked to remain seated until their row has been called to leave the building.</w:t>
            </w:r>
          </w:p>
          <w:p w14:paraId="0AD28DE6" w14:textId="77777777" w:rsidR="00840846" w:rsidRPr="00840846" w:rsidRDefault="00840846" w:rsidP="00840846">
            <w:pPr>
              <w:numPr>
                <w:ilvl w:val="0"/>
                <w:numId w:val="22"/>
              </w:numPr>
              <w:spacing w:after="192" w:line="259" w:lineRule="auto"/>
              <w:ind w:hanging="360"/>
            </w:pPr>
            <w:r>
              <w:rPr>
                <w:rFonts w:ascii="Calibri" w:eastAsia="Calibri" w:hAnsi="Calibri" w:cs="Calibri"/>
                <w:color w:val="000000" w:themeColor="text1"/>
                <w:sz w:val="22"/>
              </w:rPr>
              <w:lastRenderedPageBreak/>
              <w:t xml:space="preserve">Use of </w:t>
            </w:r>
            <w:r w:rsidR="00A55821" w:rsidRPr="5FAB89E3">
              <w:rPr>
                <w:rFonts w:ascii="Calibri" w:eastAsia="Calibri" w:hAnsi="Calibri" w:cs="Calibri"/>
                <w:color w:val="000000" w:themeColor="text1"/>
                <w:sz w:val="22"/>
              </w:rPr>
              <w:t xml:space="preserve">equipment </w:t>
            </w:r>
            <w:r>
              <w:rPr>
                <w:rFonts w:ascii="Calibri" w:eastAsia="Calibri" w:hAnsi="Calibri" w:cs="Calibri"/>
                <w:color w:val="000000" w:themeColor="text1"/>
                <w:sz w:val="22"/>
              </w:rPr>
              <w:t>and</w:t>
            </w:r>
            <w:r w:rsidR="00A55821" w:rsidRPr="5FAB89E3">
              <w:rPr>
                <w:rFonts w:ascii="Calibri" w:eastAsia="Calibri" w:hAnsi="Calibri" w:cs="Calibri"/>
                <w:color w:val="000000" w:themeColor="text1"/>
                <w:sz w:val="22"/>
              </w:rPr>
              <w:t xml:space="preserve"> shared spaces and make suitable arrangements to have antiviral cleaning products available. </w:t>
            </w:r>
          </w:p>
          <w:p w14:paraId="55DCC421" w14:textId="5AE4FDCC" w:rsidR="00840846" w:rsidRPr="00CC5714" w:rsidRDefault="00840846" w:rsidP="00840846">
            <w:pPr>
              <w:pStyle w:val="ListParagraph"/>
              <w:numPr>
                <w:ilvl w:val="1"/>
                <w:numId w:val="25"/>
              </w:numPr>
              <w:spacing w:after="192"/>
              <w:ind w:left="1080"/>
              <w:rPr>
                <w:rFonts w:ascii="Calibri" w:eastAsia="Calibri" w:hAnsi="Calibri" w:cs="Calibri"/>
                <w:color w:val="000000" w:themeColor="text1"/>
                <w:sz w:val="22"/>
              </w:rPr>
            </w:pPr>
            <w:r>
              <w:t xml:space="preserve">The seating plan </w:t>
            </w:r>
            <w:r w:rsidR="00FE7334">
              <w:t xml:space="preserve">has been </w:t>
            </w:r>
            <w:r>
              <w:t>updated to allow for social distancing.</w:t>
            </w:r>
          </w:p>
          <w:p w14:paraId="2E1036BD" w14:textId="23574E43" w:rsidR="00CC5714" w:rsidRPr="00840846" w:rsidRDefault="00CC5714" w:rsidP="00840846">
            <w:pPr>
              <w:pStyle w:val="ListParagraph"/>
              <w:numPr>
                <w:ilvl w:val="1"/>
                <w:numId w:val="25"/>
              </w:numPr>
              <w:spacing w:after="192"/>
              <w:ind w:left="1080"/>
              <w:rPr>
                <w:rFonts w:ascii="Calibri" w:eastAsia="Calibri" w:hAnsi="Calibri" w:cs="Calibri"/>
                <w:color w:val="000000" w:themeColor="text1"/>
                <w:sz w:val="22"/>
              </w:rPr>
            </w:pPr>
            <w:r>
              <w:rPr>
                <w:rFonts w:cs="Calibri"/>
                <w:color w:val="000000" w:themeColor="text1"/>
              </w:rPr>
              <w:t>The fire instructions will be given at the beginning of the meeting and will include the need to maintain social distancing while exiting through the fire doors and to congregate well away from the fire exit to maintain social distancing.</w:t>
            </w:r>
          </w:p>
          <w:p w14:paraId="23C2F14B" w14:textId="115D0FA4" w:rsidR="00840846" w:rsidRPr="00840846" w:rsidRDefault="00840846" w:rsidP="00840846">
            <w:pPr>
              <w:pStyle w:val="ListParagraph"/>
              <w:numPr>
                <w:ilvl w:val="1"/>
                <w:numId w:val="25"/>
              </w:numPr>
              <w:spacing w:after="192"/>
              <w:ind w:left="1080"/>
              <w:rPr>
                <w:rFonts w:ascii="Calibri" w:eastAsia="Calibri" w:hAnsi="Calibri" w:cs="Calibri"/>
                <w:color w:val="000000" w:themeColor="text1"/>
                <w:sz w:val="22"/>
              </w:rPr>
            </w:pPr>
            <w:r w:rsidRPr="00840846">
              <w:rPr>
                <w:rFonts w:ascii="Calibri" w:eastAsia="Calibri" w:hAnsi="Calibri" w:cs="Calibri"/>
                <w:color w:val="000000" w:themeColor="text1"/>
                <w:sz w:val="22"/>
              </w:rPr>
              <w:t>All the equipment will be set up by the AV team who will wear face masks and use sanitising gel.</w:t>
            </w:r>
          </w:p>
          <w:p w14:paraId="7B3DFA14" w14:textId="13AFC435" w:rsidR="00840846" w:rsidRDefault="00840846" w:rsidP="00840846">
            <w:pPr>
              <w:pStyle w:val="ListParagraph"/>
              <w:numPr>
                <w:ilvl w:val="1"/>
                <w:numId w:val="25"/>
              </w:numPr>
              <w:spacing w:after="160" w:line="259" w:lineRule="auto"/>
              <w:ind w:left="1080"/>
            </w:pPr>
            <w:r>
              <w:t>Questions will be presented to one person, who will relay the question by microphone, so that only one person uses the microphone. Questions will be kept short or paraphrased.</w:t>
            </w:r>
          </w:p>
          <w:p w14:paraId="5F60C866" w14:textId="77777777" w:rsidR="00840846" w:rsidRPr="00840846" w:rsidRDefault="00840846" w:rsidP="00840846">
            <w:pPr>
              <w:pStyle w:val="ListParagraph"/>
              <w:numPr>
                <w:ilvl w:val="1"/>
                <w:numId w:val="25"/>
              </w:numPr>
              <w:spacing w:after="192"/>
              <w:ind w:left="1080"/>
              <w:rPr>
                <w:rFonts w:ascii="Calibri" w:eastAsia="Calibri" w:hAnsi="Calibri" w:cs="Calibri"/>
                <w:color w:val="000000" w:themeColor="text1"/>
                <w:sz w:val="22"/>
              </w:rPr>
            </w:pPr>
            <w:r w:rsidRPr="00840846">
              <w:t xml:space="preserve">Questions may also be written down and handed to the person with the microphone. </w:t>
            </w:r>
          </w:p>
          <w:p w14:paraId="1EF4EC50" w14:textId="77777777" w:rsidR="00840846" w:rsidRDefault="00840846" w:rsidP="00840846">
            <w:pPr>
              <w:pStyle w:val="ListParagraph"/>
              <w:ind w:left="1080"/>
            </w:pP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5875B55" w:rsidR="00A55821" w:rsidRDefault="00A55821" w:rsidP="00015271"/>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6CC5C043" w:rsidR="00A55821" w:rsidRDefault="00667A3D" w:rsidP="00015271">
            <w:r>
              <w:rPr>
                <w:rFonts w:ascii="Calibri" w:eastAsia="Calibri" w:hAnsi="Calibri" w:cs="Calibri"/>
                <w:b/>
                <w:color w:val="000000"/>
                <w:sz w:val="22"/>
              </w:rPr>
              <w:t xml:space="preserve">Part 2: </w:t>
            </w:r>
            <w:r w:rsidR="00A55821">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Pr="00CC5714" w:rsidRDefault="00A55821" w:rsidP="00015271">
            <w:pPr>
              <w:spacing w:after="13"/>
              <w:ind w:left="720"/>
              <w:rPr>
                <w:rFonts w:asciiTheme="minorHAnsi" w:hAnsiTheme="minorHAnsi" w:cstheme="minorHAnsi"/>
                <w:sz w:val="22"/>
              </w:rPr>
            </w:pPr>
            <w:r w:rsidRPr="00CC5714">
              <w:rPr>
                <w:rFonts w:asciiTheme="minorHAnsi" w:eastAsia="Calibri" w:hAnsiTheme="minorHAnsi" w:cstheme="minorHAnsi"/>
                <w:color w:val="000000"/>
                <w:sz w:val="22"/>
              </w:rPr>
              <w:t xml:space="preserve"> </w:t>
            </w:r>
          </w:p>
          <w:p w14:paraId="20CFF308" w14:textId="768A9C82" w:rsidR="00A55821" w:rsidRPr="00CC5714" w:rsidRDefault="00A55821" w:rsidP="00A55821">
            <w:pPr>
              <w:numPr>
                <w:ilvl w:val="0"/>
                <w:numId w:val="23"/>
              </w:numPr>
              <w:spacing w:after="1"/>
              <w:ind w:right="23" w:hanging="360"/>
              <w:rPr>
                <w:rFonts w:asciiTheme="minorHAnsi" w:hAnsiTheme="minorHAnsi" w:cstheme="minorHAnsi"/>
                <w:sz w:val="22"/>
              </w:rPr>
            </w:pPr>
            <w:r w:rsidRPr="00CC5714">
              <w:rPr>
                <w:rFonts w:asciiTheme="minorHAnsi" w:eastAsia="Calibri" w:hAnsiTheme="minorHAnsi" w:cstheme="minorHAnsi"/>
                <w:color w:val="000000"/>
                <w:sz w:val="22"/>
              </w:rPr>
              <w:t>All participants to review their own personal health and circumstances and refer to current Government guidance for different risk categories in C</w:t>
            </w:r>
            <w:r w:rsidR="00A60680">
              <w:rPr>
                <w:rFonts w:asciiTheme="minorHAnsi" w:eastAsia="Calibri" w:hAnsiTheme="minorHAnsi" w:cstheme="minorHAnsi"/>
                <w:color w:val="000000"/>
                <w:sz w:val="22"/>
              </w:rPr>
              <w:t>OVID-</w:t>
            </w:r>
            <w:r w:rsidRPr="00CC5714">
              <w:rPr>
                <w:rFonts w:asciiTheme="minorHAnsi" w:eastAsia="Calibri" w:hAnsiTheme="minorHAnsi" w:cstheme="minorHAnsi"/>
                <w:color w:val="000000"/>
                <w:sz w:val="22"/>
              </w:rPr>
              <w:t>19 and what measures are recommended for people over 70 an</w:t>
            </w:r>
            <w:r w:rsidR="00CC5714" w:rsidRPr="00CC5714">
              <w:rPr>
                <w:rFonts w:asciiTheme="minorHAnsi" w:eastAsia="Calibri" w:hAnsiTheme="minorHAnsi" w:cstheme="minorHAnsi"/>
                <w:color w:val="000000"/>
                <w:sz w:val="22"/>
              </w:rPr>
              <w:t>d</w:t>
            </w:r>
            <w:r w:rsidRPr="00CC5714">
              <w:rPr>
                <w:rFonts w:asciiTheme="minorHAnsi" w:eastAsia="Calibri" w:hAnsiTheme="minorHAnsi" w:cstheme="minorHAnsi"/>
                <w:color w:val="000000"/>
                <w:sz w:val="22"/>
              </w:rPr>
              <w:t xml:space="preserve"> with various medical conditions. </w:t>
            </w:r>
          </w:p>
          <w:p w14:paraId="64AB4309" w14:textId="77777777" w:rsidR="00A55821" w:rsidRPr="00CC5714" w:rsidRDefault="00A55821" w:rsidP="00015271">
            <w:pPr>
              <w:spacing w:after="13"/>
              <w:ind w:left="720"/>
              <w:rPr>
                <w:rFonts w:asciiTheme="minorHAnsi" w:hAnsiTheme="minorHAnsi" w:cstheme="minorHAnsi"/>
                <w:sz w:val="22"/>
              </w:rPr>
            </w:pPr>
            <w:r w:rsidRPr="00CC5714">
              <w:rPr>
                <w:rFonts w:asciiTheme="minorHAnsi" w:eastAsia="Calibri" w:hAnsiTheme="minorHAnsi" w:cstheme="minorHAnsi"/>
                <w:color w:val="000000"/>
                <w:sz w:val="22"/>
              </w:rPr>
              <w:t xml:space="preserve"> </w:t>
            </w:r>
          </w:p>
          <w:p w14:paraId="193794E7" w14:textId="77704FB3" w:rsidR="00A55821" w:rsidRPr="00CC5714" w:rsidRDefault="00CC5714" w:rsidP="00A55821">
            <w:pPr>
              <w:numPr>
                <w:ilvl w:val="0"/>
                <w:numId w:val="23"/>
              </w:numPr>
              <w:spacing w:line="259" w:lineRule="auto"/>
              <w:ind w:right="23" w:hanging="360"/>
              <w:rPr>
                <w:rFonts w:asciiTheme="minorHAnsi" w:hAnsiTheme="minorHAnsi" w:cstheme="minorHAnsi"/>
                <w:sz w:val="22"/>
              </w:rPr>
            </w:pPr>
            <w:r w:rsidRPr="00CC5714">
              <w:rPr>
                <w:rFonts w:asciiTheme="minorHAnsi" w:eastAsia="Calibri" w:hAnsiTheme="minorHAnsi" w:cstheme="minorHAnsi"/>
                <w:color w:val="000000"/>
                <w:sz w:val="22"/>
              </w:rPr>
              <w:t>All participants to c</w:t>
            </w:r>
            <w:r w:rsidR="00A55821" w:rsidRPr="00CC5714">
              <w:rPr>
                <w:rFonts w:asciiTheme="minorHAnsi" w:eastAsia="Calibri" w:hAnsiTheme="minorHAnsi" w:cstheme="minorHAnsi"/>
                <w:color w:val="000000"/>
                <w:sz w:val="22"/>
              </w:rPr>
              <w:t xml:space="preserve">onsider the health risk category of anyone else in </w:t>
            </w:r>
            <w:r w:rsidRPr="00CC5714">
              <w:rPr>
                <w:rFonts w:asciiTheme="minorHAnsi" w:eastAsia="Calibri" w:hAnsiTheme="minorHAnsi" w:cstheme="minorHAnsi"/>
                <w:color w:val="000000"/>
                <w:sz w:val="22"/>
              </w:rPr>
              <w:t>their</w:t>
            </w:r>
            <w:r w:rsidR="00A55821" w:rsidRPr="00CC5714">
              <w:rPr>
                <w:rFonts w:asciiTheme="minorHAnsi" w:eastAsia="Calibri" w:hAnsiTheme="minorHAnsi" w:cstheme="minorHAnsi"/>
                <w:color w:val="000000"/>
                <w:sz w:val="22"/>
              </w:rPr>
              <w:t xml:space="preserve"> household. </w:t>
            </w:r>
          </w:p>
          <w:p w14:paraId="0458133A" w14:textId="77777777" w:rsidR="00A55821" w:rsidRPr="00CC5714" w:rsidRDefault="00A55821" w:rsidP="00015271">
            <w:pPr>
              <w:spacing w:after="10"/>
              <w:ind w:left="720"/>
              <w:rPr>
                <w:rFonts w:asciiTheme="minorHAnsi" w:hAnsiTheme="minorHAnsi" w:cstheme="minorHAnsi"/>
                <w:sz w:val="22"/>
              </w:rPr>
            </w:pPr>
            <w:r w:rsidRPr="00CC5714">
              <w:rPr>
                <w:rFonts w:asciiTheme="minorHAnsi" w:eastAsia="Calibri" w:hAnsiTheme="minorHAnsi" w:cstheme="minorHAnsi"/>
                <w:color w:val="000000"/>
                <w:sz w:val="22"/>
              </w:rPr>
              <w:t xml:space="preserve"> </w:t>
            </w:r>
          </w:p>
          <w:p w14:paraId="41E6391D" w14:textId="5DFB708A" w:rsidR="00A55821" w:rsidRPr="00CC5714" w:rsidRDefault="00667A3D" w:rsidP="00015271">
            <w:pPr>
              <w:spacing w:after="17" w:line="242" w:lineRule="auto"/>
              <w:ind w:left="720" w:hanging="360"/>
              <w:rPr>
                <w:rFonts w:asciiTheme="minorHAnsi" w:hAnsiTheme="minorHAnsi" w:cstheme="minorHAnsi"/>
                <w:sz w:val="22"/>
              </w:rPr>
            </w:pPr>
            <w:r w:rsidRPr="00CC5714">
              <w:rPr>
                <w:rFonts w:asciiTheme="minorHAnsi" w:eastAsia="Calibri" w:hAnsiTheme="minorHAnsi" w:cstheme="minorHAnsi"/>
                <w:color w:val="000000"/>
                <w:sz w:val="22"/>
              </w:rPr>
              <w:t>C</w:t>
            </w:r>
            <w:r w:rsidR="00A55821" w:rsidRPr="00CC5714">
              <w:rPr>
                <w:rFonts w:asciiTheme="minorHAnsi" w:eastAsia="Calibri" w:hAnsiTheme="minorHAnsi" w:cstheme="minorHAnsi"/>
                <w:color w:val="000000"/>
                <w:sz w:val="22"/>
              </w:rPr>
              <w:t>)</w:t>
            </w:r>
            <w:r w:rsidR="00A55821" w:rsidRPr="00CC5714">
              <w:rPr>
                <w:rFonts w:asciiTheme="minorHAnsi" w:eastAsia="Arial" w:hAnsiTheme="minorHAnsi" w:cstheme="minorHAnsi"/>
                <w:color w:val="000000"/>
                <w:sz w:val="22"/>
              </w:rPr>
              <w:t xml:space="preserve"> </w:t>
            </w:r>
            <w:r w:rsidR="00CC5714" w:rsidRPr="00CC5714">
              <w:rPr>
                <w:rFonts w:asciiTheme="minorHAnsi" w:eastAsia="Arial" w:hAnsiTheme="minorHAnsi" w:cstheme="minorHAnsi"/>
                <w:color w:val="000000"/>
                <w:sz w:val="22"/>
              </w:rPr>
              <w:t xml:space="preserve"> All participants to r</w:t>
            </w:r>
            <w:r w:rsidR="00A55821" w:rsidRPr="00CC5714">
              <w:rPr>
                <w:rFonts w:asciiTheme="minorHAnsi" w:eastAsia="Calibri" w:hAnsiTheme="minorHAnsi" w:cstheme="minorHAnsi"/>
                <w:color w:val="000000"/>
                <w:sz w:val="22"/>
              </w:rPr>
              <w:t xml:space="preserve">eview the risk check list for the activity above and consider </w:t>
            </w:r>
            <w:r w:rsidR="00CC5714" w:rsidRPr="00CC5714">
              <w:rPr>
                <w:rFonts w:asciiTheme="minorHAnsi" w:eastAsia="Calibri" w:hAnsiTheme="minorHAnsi" w:cstheme="minorHAnsi"/>
                <w:color w:val="000000"/>
                <w:sz w:val="22"/>
              </w:rPr>
              <w:t xml:space="preserve">whether to </w:t>
            </w:r>
            <w:r w:rsidR="00A55821" w:rsidRPr="00CC5714">
              <w:rPr>
                <w:rFonts w:asciiTheme="minorHAnsi" w:eastAsia="Calibri" w:hAnsiTheme="minorHAnsi" w:cstheme="minorHAnsi"/>
                <w:color w:val="000000"/>
                <w:sz w:val="22"/>
              </w:rPr>
              <w:t xml:space="preserve">take part without adverse risk to </w:t>
            </w:r>
            <w:r w:rsidR="00CC5714" w:rsidRPr="00CC5714">
              <w:rPr>
                <w:rFonts w:asciiTheme="minorHAnsi" w:eastAsia="Calibri" w:hAnsiTheme="minorHAnsi" w:cstheme="minorHAnsi"/>
                <w:color w:val="000000"/>
                <w:sz w:val="22"/>
              </w:rPr>
              <w:t>themselves or members of their</w:t>
            </w:r>
            <w:r w:rsidR="00A55821" w:rsidRPr="00CC5714">
              <w:rPr>
                <w:rFonts w:asciiTheme="minorHAnsi" w:eastAsia="Calibri" w:hAnsiTheme="minorHAnsi" w:cstheme="minorHAnsi"/>
                <w:color w:val="000000"/>
                <w:sz w:val="22"/>
              </w:rPr>
              <w:t xml:space="preserve"> household</w:t>
            </w:r>
            <w:r w:rsidR="00CC5714" w:rsidRPr="00CC5714">
              <w:rPr>
                <w:rFonts w:asciiTheme="minorHAnsi" w:eastAsia="Calibri" w:hAnsiTheme="minorHAnsi" w:cstheme="minorHAnsi"/>
                <w:color w:val="000000"/>
                <w:sz w:val="22"/>
              </w:rPr>
              <w:t>s</w:t>
            </w:r>
            <w:r w:rsidR="00A55821" w:rsidRPr="00CC5714">
              <w:rPr>
                <w:rFonts w:asciiTheme="minorHAnsi" w:eastAsia="Calibri" w:hAnsiTheme="minorHAnsi" w:cstheme="minorHAnsi"/>
                <w:color w:val="000000"/>
                <w:sz w:val="22"/>
              </w:rPr>
              <w:t xml:space="preserve">.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2AF6" w14:textId="77777777" w:rsidR="00531EDA" w:rsidRDefault="00531EDA" w:rsidP="00834AA6">
      <w:r>
        <w:separator/>
      </w:r>
    </w:p>
  </w:endnote>
  <w:endnote w:type="continuationSeparator" w:id="0">
    <w:p w14:paraId="11546488" w14:textId="77777777" w:rsidR="00531EDA" w:rsidRDefault="00531EDA"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0772" w14:textId="77777777" w:rsidR="00531EDA" w:rsidRDefault="00531EDA" w:rsidP="00834AA6">
      <w:r>
        <w:separator/>
      </w:r>
    </w:p>
  </w:footnote>
  <w:footnote w:type="continuationSeparator" w:id="0">
    <w:p w14:paraId="06258A45" w14:textId="77777777" w:rsidR="00531EDA" w:rsidRDefault="00531EDA"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5FAB89E3">
      <w:trPr>
        <w:trHeight w:val="340"/>
      </w:trPr>
      <w:tc>
        <w:tcPr>
          <w:tcW w:w="906" w:type="dxa"/>
          <w:tcBorders>
            <w:right w:val="nil"/>
          </w:tcBorders>
          <w:vAlign w:val="center"/>
        </w:tcPr>
        <w:p w14:paraId="101D1AFF" w14:textId="77777777" w:rsidR="00734FE5" w:rsidRPr="0087514B" w:rsidRDefault="5FAB89E3" w:rsidP="0087514B">
          <w:pPr>
            <w:pStyle w:val="Header"/>
            <w:rPr>
              <w:sz w:val="16"/>
            </w:rPr>
          </w:pPr>
          <w:r>
            <w:rPr>
              <w:noProof/>
            </w:rPr>
            <w:drawing>
              <wp:inline distT="0" distB="0" distL="0" distR="0" wp14:anchorId="0B9845F5" wp14:editId="3BEBCCEC">
                <wp:extent cx="432719" cy="144000"/>
                <wp:effectExtent l="0" t="0" r="5715" b="8890"/>
                <wp:docPr id="84116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7B7DB1BC" w:rsidR="00734FE5" w:rsidRPr="00734FE5" w:rsidRDefault="00A55821" w:rsidP="0087514B">
          <w:pPr>
            <w:pStyle w:val="Header"/>
            <w:jc w:val="right"/>
            <w:rPr>
              <w:b/>
              <w:sz w:val="16"/>
            </w:rPr>
          </w:pPr>
          <w:r>
            <w:rPr>
              <w:b/>
              <w:sz w:val="16"/>
            </w:rPr>
            <w:t>U3A-KMS-FRM-01</w:t>
          </w:r>
          <w:r w:rsidR="00961AF0">
            <w:rPr>
              <w:b/>
              <w:sz w:val="16"/>
            </w:rPr>
            <w:t>6</w:t>
          </w:r>
          <w:r>
            <w:rPr>
              <w:b/>
              <w:sz w:val="16"/>
            </w:rPr>
            <w:t xml:space="preserve"> </w:t>
          </w:r>
          <w:r w:rsidR="00961AF0" w:rsidRPr="00961AF0">
            <w:rPr>
              <w:b/>
              <w:sz w:val="16"/>
            </w:rPr>
            <w:t>General U3A Activity Risk Assessment Checklist in Covid-19</w:t>
          </w:r>
        </w:p>
      </w:tc>
    </w:tr>
  </w:tbl>
  <w:p w14:paraId="569333DB"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2F8"/>
    <w:multiLevelType w:val="hybridMultilevel"/>
    <w:tmpl w:val="B434E314"/>
    <w:lvl w:ilvl="0" w:tplc="ED86C4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724D0"/>
    <w:multiLevelType w:val="hybridMultilevel"/>
    <w:tmpl w:val="8FF65EDE"/>
    <w:lvl w:ilvl="0" w:tplc="B986F20E">
      <w:start w:val="1"/>
      <w:numFmt w:val="upperLetter"/>
      <w:lvlText w:val="%1)"/>
      <w:lvlJc w:val="left"/>
      <w:pPr>
        <w:ind w:left="720" w:hanging="360"/>
      </w:pPr>
      <w:rPr>
        <w:rFonts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5D0CE0"/>
    <w:multiLevelType w:val="hybridMultilevel"/>
    <w:tmpl w:val="13340BE6"/>
    <w:lvl w:ilvl="0" w:tplc="0DB8CDC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13"/>
  </w:num>
  <w:num w:numId="5">
    <w:abstractNumId w:val="7"/>
  </w:num>
  <w:num w:numId="6">
    <w:abstractNumId w:val="15"/>
  </w:num>
  <w:num w:numId="7">
    <w:abstractNumId w:val="3"/>
  </w:num>
  <w:num w:numId="8">
    <w:abstractNumId w:val="6"/>
  </w:num>
  <w:num w:numId="9">
    <w:abstractNumId w:val="11"/>
  </w:num>
  <w:num w:numId="10">
    <w:abstractNumId w:val="20"/>
  </w:num>
  <w:num w:numId="11">
    <w:abstractNumId w:val="18"/>
  </w:num>
  <w:num w:numId="12">
    <w:abstractNumId w:val="12"/>
  </w:num>
  <w:num w:numId="13">
    <w:abstractNumId w:val="2"/>
  </w:num>
  <w:num w:numId="14">
    <w:abstractNumId w:val="17"/>
  </w:num>
  <w:num w:numId="15">
    <w:abstractNumId w:val="10"/>
  </w:num>
  <w:num w:numId="16">
    <w:abstractNumId w:val="8"/>
  </w:num>
  <w:num w:numId="17">
    <w:abstractNumId w:val="14"/>
  </w:num>
  <w:num w:numId="18">
    <w:abstractNumId w:val="21"/>
  </w:num>
  <w:num w:numId="19">
    <w:abstractNumId w:val="25"/>
  </w:num>
  <w:num w:numId="20">
    <w:abstractNumId w:val="5"/>
  </w:num>
  <w:num w:numId="21">
    <w:abstractNumId w:val="19"/>
  </w:num>
  <w:num w:numId="22">
    <w:abstractNumId w:val="16"/>
  </w:num>
  <w:num w:numId="23">
    <w:abstractNumId w:val="24"/>
  </w:num>
  <w:num w:numId="24">
    <w:abstractNumId w:val="0"/>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130BB6"/>
    <w:rsid w:val="001E203B"/>
    <w:rsid w:val="002705EE"/>
    <w:rsid w:val="002807A1"/>
    <w:rsid w:val="002B2674"/>
    <w:rsid w:val="002F1C8C"/>
    <w:rsid w:val="003012BB"/>
    <w:rsid w:val="003234C6"/>
    <w:rsid w:val="003F3CF3"/>
    <w:rsid w:val="004C3FCC"/>
    <w:rsid w:val="004C6FAF"/>
    <w:rsid w:val="004D7617"/>
    <w:rsid w:val="00531EDA"/>
    <w:rsid w:val="00571EF4"/>
    <w:rsid w:val="006539DA"/>
    <w:rsid w:val="00667A3D"/>
    <w:rsid w:val="0069301F"/>
    <w:rsid w:val="006A110D"/>
    <w:rsid w:val="00734FE5"/>
    <w:rsid w:val="00741152"/>
    <w:rsid w:val="00786F58"/>
    <w:rsid w:val="007878DB"/>
    <w:rsid w:val="00814177"/>
    <w:rsid w:val="00823F21"/>
    <w:rsid w:val="00826E91"/>
    <w:rsid w:val="00834AA6"/>
    <w:rsid w:val="00835D42"/>
    <w:rsid w:val="00840846"/>
    <w:rsid w:val="0087514B"/>
    <w:rsid w:val="008910BC"/>
    <w:rsid w:val="008C0A72"/>
    <w:rsid w:val="008C32C1"/>
    <w:rsid w:val="008C6B11"/>
    <w:rsid w:val="008F4698"/>
    <w:rsid w:val="00961AF0"/>
    <w:rsid w:val="00991913"/>
    <w:rsid w:val="009A4D7C"/>
    <w:rsid w:val="009D3AFD"/>
    <w:rsid w:val="009E69BA"/>
    <w:rsid w:val="00A24EE2"/>
    <w:rsid w:val="00A26861"/>
    <w:rsid w:val="00A55821"/>
    <w:rsid w:val="00A60680"/>
    <w:rsid w:val="00A67105"/>
    <w:rsid w:val="00A805B5"/>
    <w:rsid w:val="00A8635F"/>
    <w:rsid w:val="00AA4A52"/>
    <w:rsid w:val="00AB4100"/>
    <w:rsid w:val="00AF2F3C"/>
    <w:rsid w:val="00B106CC"/>
    <w:rsid w:val="00B4561F"/>
    <w:rsid w:val="00B802C4"/>
    <w:rsid w:val="00B816AC"/>
    <w:rsid w:val="00BF39C0"/>
    <w:rsid w:val="00C60463"/>
    <w:rsid w:val="00C61A82"/>
    <w:rsid w:val="00CC5714"/>
    <w:rsid w:val="00D544B5"/>
    <w:rsid w:val="00E13F3F"/>
    <w:rsid w:val="00E15C2C"/>
    <w:rsid w:val="00E34436"/>
    <w:rsid w:val="00F01458"/>
    <w:rsid w:val="00F0556C"/>
    <w:rsid w:val="00F306B1"/>
    <w:rsid w:val="00FC2705"/>
    <w:rsid w:val="00FD4E28"/>
    <w:rsid w:val="00FE7334"/>
    <w:rsid w:val="04F6C942"/>
    <w:rsid w:val="0B99AA1F"/>
    <w:rsid w:val="1C82F967"/>
    <w:rsid w:val="248F1001"/>
    <w:rsid w:val="296E8BE4"/>
    <w:rsid w:val="3C627A77"/>
    <w:rsid w:val="42B7389F"/>
    <w:rsid w:val="46F81087"/>
    <w:rsid w:val="4A975FF2"/>
    <w:rsid w:val="5FAB89E3"/>
    <w:rsid w:val="6031443E"/>
    <w:rsid w:val="7373683C"/>
    <w:rsid w:val="7DF9E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Nadina Lincoln</cp:lastModifiedBy>
  <cp:revision>3</cp:revision>
  <dcterms:created xsi:type="dcterms:W3CDTF">2021-09-22T16:12:00Z</dcterms:created>
  <dcterms:modified xsi:type="dcterms:W3CDTF">2021-09-22T16:21:00Z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